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860"/>
      </w:tblGrid>
      <w:tr w:rsidR="00E55773" w14:paraId="0991D1B4" w14:textId="77777777" w:rsidTr="00EB748C">
        <w:tc>
          <w:tcPr>
            <w:tcW w:w="10075" w:type="dxa"/>
            <w:gridSpan w:val="2"/>
          </w:tcPr>
          <w:p w14:paraId="4F1C3E60" w14:textId="06C6A826" w:rsidR="00E55773" w:rsidRPr="00E55773" w:rsidRDefault="00E55773" w:rsidP="00E55773">
            <w:r w:rsidRPr="009D2177">
              <w:rPr>
                <w:b/>
                <w:bCs/>
              </w:rPr>
              <w:t xml:space="preserve">Week </w:t>
            </w:r>
            <w:r w:rsidR="009257D2">
              <w:rPr>
                <w:b/>
                <w:bCs/>
              </w:rPr>
              <w:t>4</w:t>
            </w:r>
            <w:r w:rsidRPr="009D2177">
              <w:rPr>
                <w:b/>
                <w:bCs/>
              </w:rPr>
              <w:t>: Suffix –</w:t>
            </w:r>
            <w:proofErr w:type="spellStart"/>
            <w:r w:rsidR="009257D2">
              <w:rPr>
                <w:b/>
                <w:bCs/>
              </w:rPr>
              <w:t>ible</w:t>
            </w:r>
            <w:proofErr w:type="spellEnd"/>
            <w:r w:rsidRPr="009D2177">
              <w:rPr>
                <w:b/>
                <w:bCs/>
              </w:rPr>
              <w:t xml:space="preserve">: </w:t>
            </w:r>
            <w:r w:rsidR="009257D2">
              <w:rPr>
                <w:b/>
                <w:bCs/>
              </w:rPr>
              <w:t>Able to be</w:t>
            </w:r>
          </w:p>
        </w:tc>
      </w:tr>
      <w:tr w:rsidR="00E55773" w14:paraId="2285D652" w14:textId="77777777" w:rsidTr="00EB748C">
        <w:tc>
          <w:tcPr>
            <w:tcW w:w="5215" w:type="dxa"/>
          </w:tcPr>
          <w:p w14:paraId="5593F6BC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Surprise</w:t>
            </w:r>
            <w:r>
              <w:t xml:space="preserve"> — Something unexpected that makes you feel shocked or excited.</w:t>
            </w:r>
          </w:p>
          <w:p w14:paraId="286D7885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French</w:t>
            </w:r>
            <w:r>
              <w:t xml:space="preserve"> — The language spoken in France and some other countries.</w:t>
            </w:r>
          </w:p>
          <w:p w14:paraId="0AB54137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Hesitate</w:t>
            </w:r>
            <w:r>
              <w:t xml:space="preserve"> — To pause or wait before you do something because you are unsure.</w:t>
            </w:r>
          </w:p>
          <w:p w14:paraId="6693859D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Tenant</w:t>
            </w:r>
            <w:r>
              <w:t xml:space="preserve"> — A person who rents and lives in a house or apartment.</w:t>
            </w:r>
          </w:p>
          <w:p w14:paraId="4479BF70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Exactly</w:t>
            </w:r>
            <w:r>
              <w:t xml:space="preserve"> — Just right or perfectly correct.</w:t>
            </w:r>
          </w:p>
          <w:p w14:paraId="0DB1F8A4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Remain</w:t>
            </w:r>
            <w:r>
              <w:t xml:space="preserve"> — To stay in the same place or keep the same condition.</w:t>
            </w:r>
          </w:p>
          <w:p w14:paraId="7F9C73F5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Beige</w:t>
            </w:r>
            <w:r>
              <w:t xml:space="preserve"> — A light brown or </w:t>
            </w:r>
            <w:proofErr w:type="gramStart"/>
            <w:r>
              <w:t>pale yellow</w:t>
            </w:r>
            <w:proofErr w:type="gramEnd"/>
            <w:r>
              <w:t xml:space="preserve"> color.</w:t>
            </w:r>
          </w:p>
          <w:p w14:paraId="301969AD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Breathe</w:t>
            </w:r>
            <w:r>
              <w:t xml:space="preserve"> — To take air into your lungs and let it out.</w:t>
            </w:r>
          </w:p>
          <w:p w14:paraId="59F7EC6F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Succeed</w:t>
            </w:r>
            <w:r>
              <w:t xml:space="preserve"> — To do well or achieve what you want.</w:t>
            </w:r>
          </w:p>
          <w:p w14:paraId="17364F52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Horrible</w:t>
            </w:r>
            <w:r>
              <w:t xml:space="preserve"> — Very bad or scary.</w:t>
            </w:r>
          </w:p>
          <w:p w14:paraId="5F07888C" w14:textId="165A4D4B" w:rsidR="00E55773" w:rsidRDefault="00E55773" w:rsidP="00EB748C">
            <w:pPr>
              <w:pStyle w:val="ListParagraph"/>
              <w:ind w:left="576"/>
              <w:rPr>
                <w:b/>
                <w:bCs/>
              </w:rPr>
            </w:pPr>
          </w:p>
        </w:tc>
        <w:tc>
          <w:tcPr>
            <w:tcW w:w="4860" w:type="dxa"/>
          </w:tcPr>
          <w:p w14:paraId="09EB2EB8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Tangible</w:t>
            </w:r>
            <w:r>
              <w:t xml:space="preserve"> — Something you can touch or feel.</w:t>
            </w:r>
          </w:p>
          <w:p w14:paraId="1E6C0A42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Gullible</w:t>
            </w:r>
            <w:r>
              <w:t xml:space="preserve"> — Easy to trick or believe things that aren’t true.</w:t>
            </w:r>
          </w:p>
          <w:p w14:paraId="31D24F68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Possible</w:t>
            </w:r>
            <w:r>
              <w:t xml:space="preserve"> — Something that can happen or be done.</w:t>
            </w:r>
          </w:p>
          <w:p w14:paraId="6C3D22EB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Permissible</w:t>
            </w:r>
            <w:r>
              <w:t xml:space="preserve"> — Allowed or okay to do.</w:t>
            </w:r>
          </w:p>
          <w:p w14:paraId="00717EEC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Comprehensible</w:t>
            </w:r>
            <w:r>
              <w:t xml:space="preserve"> — Easy to understand.</w:t>
            </w:r>
          </w:p>
          <w:p w14:paraId="1D1EC66E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Invisible</w:t>
            </w:r>
            <w:r>
              <w:t xml:space="preserve"> — Something you cannot see.</w:t>
            </w:r>
          </w:p>
          <w:p w14:paraId="40AF2142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Specific</w:t>
            </w:r>
            <w:r>
              <w:t xml:space="preserve"> — Clear and exact about one thing.</w:t>
            </w:r>
          </w:p>
          <w:p w14:paraId="199BC845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Function</w:t>
            </w:r>
            <w:r>
              <w:t xml:space="preserve"> — The special job or purpose something has.</w:t>
            </w:r>
          </w:p>
          <w:p w14:paraId="085EAE6D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Ancient</w:t>
            </w:r>
            <w:r>
              <w:t xml:space="preserve"> — Very, very old from a long time ago.</w:t>
            </w:r>
          </w:p>
          <w:p w14:paraId="33563748" w14:textId="77777777" w:rsidR="009257D2" w:rsidRDefault="009257D2" w:rsidP="009257D2">
            <w:pPr>
              <w:pStyle w:val="ListParagraph"/>
              <w:numPr>
                <w:ilvl w:val="0"/>
                <w:numId w:val="8"/>
              </w:numPr>
              <w:ind w:hanging="360"/>
            </w:pPr>
            <w:r>
              <w:rPr>
                <w:b/>
                <w:bCs/>
              </w:rPr>
              <w:t>Cliff</w:t>
            </w:r>
            <w:r>
              <w:t xml:space="preserve"> — A high, steep rock face, often near the ocean or a mountain.</w:t>
            </w:r>
          </w:p>
          <w:p w14:paraId="3F0E4BFC" w14:textId="49A124C2" w:rsidR="00E55773" w:rsidRPr="00E55773" w:rsidRDefault="00E55773" w:rsidP="00EB748C">
            <w:pPr>
              <w:pStyle w:val="ListParagraph"/>
              <w:ind w:left="576"/>
            </w:pPr>
          </w:p>
        </w:tc>
      </w:tr>
      <w:tr w:rsidR="00D17FC6" w14:paraId="556B811C" w14:textId="77777777" w:rsidTr="00EB748C">
        <w:tc>
          <w:tcPr>
            <w:tcW w:w="10075" w:type="dxa"/>
            <w:gridSpan w:val="2"/>
          </w:tcPr>
          <w:p w14:paraId="3D392C76" w14:textId="67B8F429" w:rsidR="00D17FC6" w:rsidRDefault="00D17FC6" w:rsidP="00D17FC6">
            <w:pPr>
              <w:rPr>
                <w:b/>
                <w:bCs/>
              </w:rPr>
            </w:pPr>
            <w:r w:rsidRPr="009D2177">
              <w:rPr>
                <w:b/>
                <w:bCs/>
              </w:rPr>
              <w:t xml:space="preserve">Week </w:t>
            </w:r>
            <w:r w:rsidR="009257D2">
              <w:rPr>
                <w:b/>
                <w:bCs/>
              </w:rPr>
              <w:t>4</w:t>
            </w:r>
            <w:r w:rsidRPr="009D2177">
              <w:rPr>
                <w:b/>
                <w:bCs/>
              </w:rPr>
              <w:t>: Suffix –</w:t>
            </w:r>
            <w:proofErr w:type="spellStart"/>
            <w:r w:rsidR="009257D2">
              <w:rPr>
                <w:b/>
                <w:bCs/>
              </w:rPr>
              <w:t>ible</w:t>
            </w:r>
            <w:proofErr w:type="spellEnd"/>
            <w:r w:rsidRPr="009D2177">
              <w:rPr>
                <w:b/>
                <w:bCs/>
              </w:rPr>
              <w:t xml:space="preserve">: </w:t>
            </w:r>
            <w:r w:rsidR="009257D2">
              <w:rPr>
                <w:b/>
                <w:bCs/>
              </w:rPr>
              <w:t>Able to be</w:t>
            </w:r>
          </w:p>
        </w:tc>
      </w:tr>
      <w:tr w:rsidR="00EB748C" w14:paraId="6CEA204A" w14:textId="77777777" w:rsidTr="00EB748C">
        <w:tc>
          <w:tcPr>
            <w:tcW w:w="5215" w:type="dxa"/>
          </w:tcPr>
          <w:p w14:paraId="674C4F98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Surprise</w:t>
            </w:r>
            <w:r>
              <w:t xml:space="preserve"> — Something unexpected that makes you feel shocked or excited.</w:t>
            </w:r>
          </w:p>
          <w:p w14:paraId="75965E52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French</w:t>
            </w:r>
            <w:r>
              <w:t xml:space="preserve"> — The language spoken in France and some other countries.</w:t>
            </w:r>
          </w:p>
          <w:p w14:paraId="24AD6368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Hesitate</w:t>
            </w:r>
            <w:r>
              <w:t xml:space="preserve"> — To pause or wait before you do something because you are unsure.</w:t>
            </w:r>
          </w:p>
          <w:p w14:paraId="2ACB4AC0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Tenant</w:t>
            </w:r>
            <w:r>
              <w:t xml:space="preserve"> — A person who rents and lives in a house or apartment.</w:t>
            </w:r>
          </w:p>
          <w:p w14:paraId="53FF638B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Exactly</w:t>
            </w:r>
            <w:r>
              <w:t xml:space="preserve"> — Just right or perfectly correct.</w:t>
            </w:r>
          </w:p>
          <w:p w14:paraId="079AA364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Remain</w:t>
            </w:r>
            <w:r>
              <w:t xml:space="preserve"> — To stay in the same place or keep the same condition.</w:t>
            </w:r>
          </w:p>
          <w:p w14:paraId="527AE947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Beige</w:t>
            </w:r>
            <w:r>
              <w:t xml:space="preserve"> — A light brown or </w:t>
            </w:r>
            <w:proofErr w:type="gramStart"/>
            <w:r>
              <w:t>pale yellow</w:t>
            </w:r>
            <w:proofErr w:type="gramEnd"/>
            <w:r>
              <w:t xml:space="preserve"> color.</w:t>
            </w:r>
          </w:p>
          <w:p w14:paraId="50541A3D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Breathe</w:t>
            </w:r>
            <w:r>
              <w:t xml:space="preserve"> — To take air into your lungs and let it out.</w:t>
            </w:r>
          </w:p>
          <w:p w14:paraId="457F8102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Succeed</w:t>
            </w:r>
            <w:r>
              <w:t xml:space="preserve"> — To do well or achieve what you want.</w:t>
            </w:r>
          </w:p>
          <w:p w14:paraId="47850451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Horrible</w:t>
            </w:r>
            <w:r>
              <w:t xml:space="preserve"> — Very bad or scary.</w:t>
            </w:r>
          </w:p>
          <w:p w14:paraId="1CDB2A50" w14:textId="602A626A" w:rsidR="00EB748C" w:rsidRDefault="00EB748C" w:rsidP="00EB748C">
            <w:pPr>
              <w:pStyle w:val="ListParagraph"/>
              <w:ind w:left="576"/>
              <w:rPr>
                <w:b/>
                <w:bCs/>
              </w:rPr>
            </w:pPr>
          </w:p>
        </w:tc>
        <w:tc>
          <w:tcPr>
            <w:tcW w:w="4860" w:type="dxa"/>
          </w:tcPr>
          <w:p w14:paraId="24B786BC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Tangible</w:t>
            </w:r>
            <w:r>
              <w:t xml:space="preserve"> — Something you can touch or feel.</w:t>
            </w:r>
          </w:p>
          <w:p w14:paraId="2FB89065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Gullible</w:t>
            </w:r>
            <w:r>
              <w:t xml:space="preserve"> — Easy to trick or believe things that aren’t true.</w:t>
            </w:r>
          </w:p>
          <w:p w14:paraId="56885213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Possible</w:t>
            </w:r>
            <w:r>
              <w:t xml:space="preserve"> — Something that can happen or be done.</w:t>
            </w:r>
          </w:p>
          <w:p w14:paraId="46C18582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Permissible</w:t>
            </w:r>
            <w:r>
              <w:t xml:space="preserve"> — Allowed or okay to do.</w:t>
            </w:r>
          </w:p>
          <w:p w14:paraId="092BA791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Comprehensible</w:t>
            </w:r>
            <w:r>
              <w:t xml:space="preserve"> — Easy to understand.</w:t>
            </w:r>
          </w:p>
          <w:p w14:paraId="6AC82942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Invisible</w:t>
            </w:r>
            <w:r>
              <w:t xml:space="preserve"> — Something you cannot see.</w:t>
            </w:r>
          </w:p>
          <w:p w14:paraId="1BE3C30A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Specific</w:t>
            </w:r>
            <w:r>
              <w:t xml:space="preserve"> — Clear and exact about one thing.</w:t>
            </w:r>
          </w:p>
          <w:p w14:paraId="0BBE0611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Function</w:t>
            </w:r>
            <w:r>
              <w:t xml:space="preserve"> — The special job or purpose something has.</w:t>
            </w:r>
          </w:p>
          <w:p w14:paraId="13FB6CD5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Ancient</w:t>
            </w:r>
            <w:r>
              <w:t xml:space="preserve"> — Very, very old from a long time ago.</w:t>
            </w:r>
          </w:p>
          <w:p w14:paraId="2F8AD2C4" w14:textId="77777777" w:rsidR="009257D2" w:rsidRDefault="009257D2" w:rsidP="009257D2">
            <w:pPr>
              <w:pStyle w:val="ListParagraph"/>
              <w:numPr>
                <w:ilvl w:val="0"/>
                <w:numId w:val="10"/>
              </w:numPr>
              <w:ind w:hanging="360"/>
            </w:pPr>
            <w:r>
              <w:rPr>
                <w:b/>
                <w:bCs/>
              </w:rPr>
              <w:t>Cliff</w:t>
            </w:r>
            <w:r>
              <w:t xml:space="preserve"> — A high, steep rock face, often near the ocean or a mountain.</w:t>
            </w:r>
          </w:p>
          <w:p w14:paraId="1EF30A98" w14:textId="3435821C" w:rsidR="00EB748C" w:rsidRPr="006B7B91" w:rsidRDefault="00EB748C" w:rsidP="00EB748C">
            <w:pPr>
              <w:pStyle w:val="ListParagraph"/>
              <w:ind w:left="576"/>
            </w:pPr>
          </w:p>
        </w:tc>
      </w:tr>
    </w:tbl>
    <w:p w14:paraId="3BE631F0" w14:textId="77777777" w:rsidR="00E55773" w:rsidRDefault="00E55773">
      <w:pPr>
        <w:rPr>
          <w:b/>
          <w:bCs/>
        </w:rPr>
      </w:pPr>
    </w:p>
    <w:p w14:paraId="227DDF9F" w14:textId="77777777" w:rsidR="00E55773" w:rsidRDefault="00E55773">
      <w:pPr>
        <w:rPr>
          <w:b/>
          <w:bCs/>
        </w:rPr>
      </w:pPr>
    </w:p>
    <w:sectPr w:rsidR="00E55773" w:rsidSect="006B7B91">
      <w:pgSz w:w="11906" w:h="16838"/>
      <w:pgMar w:top="720" w:right="180" w:bottom="90" w:left="27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ono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0FB3"/>
    <w:multiLevelType w:val="multilevel"/>
    <w:tmpl w:val="A4DC0E7E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1" w15:restartNumberingAfterBreak="0">
    <w:nsid w:val="20C300C0"/>
    <w:multiLevelType w:val="multilevel"/>
    <w:tmpl w:val="A4DC0E7E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2" w15:restartNumberingAfterBreak="0">
    <w:nsid w:val="25F14BC7"/>
    <w:multiLevelType w:val="multilevel"/>
    <w:tmpl w:val="C4BA96D4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3" w15:restartNumberingAfterBreak="0">
    <w:nsid w:val="29B532EF"/>
    <w:multiLevelType w:val="multilevel"/>
    <w:tmpl w:val="C4BA96D4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4" w15:restartNumberingAfterBreak="0">
    <w:nsid w:val="312F1935"/>
    <w:multiLevelType w:val="multilevel"/>
    <w:tmpl w:val="C4BA96D4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5" w15:restartNumberingAfterBreak="0">
    <w:nsid w:val="389D1935"/>
    <w:multiLevelType w:val="multilevel"/>
    <w:tmpl w:val="A4DC0E7E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6" w15:restartNumberingAfterBreak="0">
    <w:nsid w:val="5B865D67"/>
    <w:multiLevelType w:val="multilevel"/>
    <w:tmpl w:val="C4BA96D4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7" w15:restartNumberingAfterBreak="0">
    <w:nsid w:val="5BAE6C6A"/>
    <w:multiLevelType w:val="hybridMultilevel"/>
    <w:tmpl w:val="B97C6324"/>
    <w:lvl w:ilvl="0" w:tplc="C97EA590">
      <w:start w:val="1"/>
      <w:numFmt w:val="bullet"/>
      <w:lvlText w:val="●"/>
      <w:lvlJc w:val="left"/>
      <w:pPr>
        <w:ind w:left="576"/>
      </w:pPr>
    </w:lvl>
    <w:lvl w:ilvl="1" w:tplc="37647EBC">
      <w:start w:val="1"/>
      <w:numFmt w:val="bullet"/>
      <w:lvlText w:val="○"/>
      <w:lvlJc w:val="left"/>
      <w:pPr>
        <w:ind w:left="936"/>
      </w:pPr>
    </w:lvl>
    <w:lvl w:ilvl="2" w:tplc="68C6E222">
      <w:start w:val="1"/>
      <w:numFmt w:val="bullet"/>
      <w:lvlText w:val="■"/>
      <w:lvlJc w:val="left"/>
      <w:pPr>
        <w:ind w:left="1296"/>
      </w:pPr>
    </w:lvl>
    <w:lvl w:ilvl="3" w:tplc="F0908E5C">
      <w:start w:val="1"/>
      <w:numFmt w:val="bullet"/>
      <w:lvlText w:val="◆"/>
      <w:lvlJc w:val="left"/>
      <w:pPr>
        <w:ind w:left="1656"/>
      </w:pPr>
    </w:lvl>
    <w:lvl w:ilvl="4" w:tplc="FE908962">
      <w:start w:val="1"/>
      <w:numFmt w:val="bullet"/>
      <w:lvlText w:val="▶"/>
      <w:lvlJc w:val="left"/>
      <w:pPr>
        <w:ind w:left="2016"/>
      </w:pPr>
    </w:lvl>
    <w:lvl w:ilvl="5" w:tplc="EE8E5F22">
      <w:start w:val="1"/>
      <w:numFmt w:val="bullet"/>
      <w:lvlText w:val="◉"/>
      <w:lvlJc w:val="left"/>
      <w:pPr>
        <w:ind w:left="2376"/>
      </w:pPr>
    </w:lvl>
    <w:lvl w:ilvl="6" w:tplc="F22AD5E8">
      <w:start w:val="1"/>
      <w:numFmt w:val="bullet"/>
      <w:lvlText w:val="⬤"/>
      <w:lvlJc w:val="left"/>
      <w:pPr>
        <w:ind w:left="2735"/>
      </w:pPr>
    </w:lvl>
    <w:lvl w:ilvl="7" w:tplc="CC6CF9E0">
      <w:start w:val="1"/>
      <w:numFmt w:val="bullet"/>
      <w:lvlText w:val="♦"/>
      <w:lvlJc w:val="left"/>
      <w:pPr>
        <w:ind w:left="3095"/>
      </w:pPr>
    </w:lvl>
    <w:lvl w:ilvl="8" w:tplc="D400C5E8">
      <w:numFmt w:val="decimal"/>
      <w:lvlText w:val=""/>
      <w:lvlJc w:val="left"/>
    </w:lvl>
  </w:abstractNum>
  <w:abstractNum w:abstractNumId="8" w15:restartNumberingAfterBreak="0">
    <w:nsid w:val="61497E06"/>
    <w:multiLevelType w:val="multilevel"/>
    <w:tmpl w:val="644A0B7A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9" w15:restartNumberingAfterBreak="0">
    <w:nsid w:val="65C44A93"/>
    <w:multiLevelType w:val="multilevel"/>
    <w:tmpl w:val="C4BA96D4"/>
    <w:lvl w:ilvl="0">
      <w:start w:val="1"/>
      <w:numFmt w:val="decimal"/>
      <w:lvlText w:val="%1."/>
      <w:lvlJc w:val="left"/>
      <w:pPr>
        <w:ind w:left="576"/>
      </w:pPr>
    </w:lvl>
    <w:lvl w:ilvl="1">
      <w:start w:val="1"/>
      <w:numFmt w:val="decimal"/>
      <w:lvlText w:val="%1.%2."/>
      <w:lvlJc w:val="left"/>
      <w:pPr>
        <w:ind w:left="936"/>
      </w:pPr>
    </w:lvl>
    <w:lvl w:ilvl="2">
      <w:start w:val="1"/>
      <w:numFmt w:val="decimal"/>
      <w:lvlText w:val="%1.%2.%3."/>
      <w:lvlJc w:val="left"/>
      <w:pPr>
        <w:ind w:left="1296"/>
      </w:pPr>
    </w:lvl>
    <w:lvl w:ilvl="3">
      <w:start w:val="1"/>
      <w:numFmt w:val="decimal"/>
      <w:lvlText w:val="%1.%2.%3.%4."/>
      <w:lvlJc w:val="left"/>
      <w:pPr>
        <w:ind w:left="1656"/>
      </w:pPr>
    </w:lvl>
    <w:lvl w:ilvl="4">
      <w:start w:val="1"/>
      <w:numFmt w:val="upperLetter"/>
      <w:lvlText w:val="%5."/>
      <w:lvlJc w:val="left"/>
      <w:pPr>
        <w:ind w:left="2016"/>
      </w:pPr>
    </w:lvl>
    <w:lvl w:ilvl="5">
      <w:start w:val="1"/>
      <w:numFmt w:val="lowerLetter"/>
      <w:lvlText w:val="%6."/>
      <w:lvlJc w:val="left"/>
      <w:pPr>
        <w:ind w:left="2376"/>
      </w:pPr>
    </w:lvl>
    <w:lvl w:ilvl="6">
      <w:start w:val="1"/>
      <w:numFmt w:val="lowerRoman"/>
      <w:lvlText w:val="%7."/>
      <w:lvlJc w:val="left"/>
      <w:pPr>
        <w:ind w:left="2735"/>
      </w:pPr>
    </w:lvl>
    <w:lvl w:ilvl="7">
      <w:start w:val="1"/>
      <w:numFmt w:val="upperRoman"/>
      <w:lvlText w:val="%8."/>
      <w:lvlJc w:val="left"/>
      <w:pPr>
        <w:ind w:left="3095"/>
      </w:pPr>
    </w:lvl>
    <w:lvl w:ilvl="8">
      <w:numFmt w:val="decimal"/>
      <w:lvlText w:val=""/>
      <w:lvlJc w:val="left"/>
    </w:lvl>
  </w:abstractNum>
  <w:abstractNum w:abstractNumId="10" w15:restartNumberingAfterBreak="0">
    <w:nsid w:val="6CE556EE"/>
    <w:multiLevelType w:val="hybridMultilevel"/>
    <w:tmpl w:val="957AE7D8"/>
    <w:lvl w:ilvl="0" w:tplc="D9CE3538">
      <w:start w:val="1"/>
      <w:numFmt w:val="bullet"/>
      <w:lvlText w:val="●"/>
      <w:lvlJc w:val="left"/>
      <w:pPr>
        <w:ind w:left="720" w:hanging="360"/>
      </w:pPr>
    </w:lvl>
    <w:lvl w:ilvl="1" w:tplc="357C50F2">
      <w:start w:val="1"/>
      <w:numFmt w:val="bullet"/>
      <w:lvlText w:val="○"/>
      <w:lvlJc w:val="left"/>
      <w:pPr>
        <w:ind w:left="1440" w:hanging="360"/>
      </w:pPr>
    </w:lvl>
    <w:lvl w:ilvl="2" w:tplc="AE02F738">
      <w:start w:val="1"/>
      <w:numFmt w:val="bullet"/>
      <w:lvlText w:val="■"/>
      <w:lvlJc w:val="left"/>
      <w:pPr>
        <w:ind w:left="2160" w:hanging="360"/>
      </w:pPr>
    </w:lvl>
    <w:lvl w:ilvl="3" w:tplc="DF707B62">
      <w:start w:val="1"/>
      <w:numFmt w:val="bullet"/>
      <w:lvlText w:val="●"/>
      <w:lvlJc w:val="left"/>
      <w:pPr>
        <w:ind w:left="2880" w:hanging="360"/>
      </w:pPr>
    </w:lvl>
    <w:lvl w:ilvl="4" w:tplc="C4744AA8">
      <w:start w:val="1"/>
      <w:numFmt w:val="bullet"/>
      <w:lvlText w:val="○"/>
      <w:lvlJc w:val="left"/>
      <w:pPr>
        <w:ind w:left="3600" w:hanging="360"/>
      </w:pPr>
    </w:lvl>
    <w:lvl w:ilvl="5" w:tplc="6A64067A">
      <w:start w:val="1"/>
      <w:numFmt w:val="bullet"/>
      <w:lvlText w:val="■"/>
      <w:lvlJc w:val="left"/>
      <w:pPr>
        <w:ind w:left="4320" w:hanging="360"/>
      </w:pPr>
    </w:lvl>
    <w:lvl w:ilvl="6" w:tplc="BF408972">
      <w:start w:val="1"/>
      <w:numFmt w:val="bullet"/>
      <w:lvlText w:val="●"/>
      <w:lvlJc w:val="left"/>
      <w:pPr>
        <w:ind w:left="5040" w:hanging="360"/>
      </w:pPr>
    </w:lvl>
    <w:lvl w:ilvl="7" w:tplc="8082827A">
      <w:start w:val="1"/>
      <w:numFmt w:val="bullet"/>
      <w:lvlText w:val="●"/>
      <w:lvlJc w:val="left"/>
      <w:pPr>
        <w:ind w:left="5760" w:hanging="360"/>
      </w:pPr>
    </w:lvl>
    <w:lvl w:ilvl="8" w:tplc="E0445122">
      <w:start w:val="1"/>
      <w:numFmt w:val="bullet"/>
      <w:lvlText w:val="●"/>
      <w:lvlJc w:val="left"/>
      <w:pPr>
        <w:ind w:left="6480" w:hanging="360"/>
      </w:pPr>
    </w:lvl>
  </w:abstractNum>
  <w:num w:numId="1" w16cid:durableId="1899129769">
    <w:abstractNumId w:val="10"/>
    <w:lvlOverride w:ilvl="0">
      <w:startOverride w:val="1"/>
    </w:lvlOverride>
  </w:num>
  <w:num w:numId="2" w16cid:durableId="1962220134">
    <w:abstractNumId w:val="6"/>
    <w:lvlOverride w:ilvl="0">
      <w:startOverride w:val="1"/>
    </w:lvlOverride>
  </w:num>
  <w:num w:numId="3" w16cid:durableId="1199197524">
    <w:abstractNumId w:val="3"/>
  </w:num>
  <w:num w:numId="4" w16cid:durableId="510991915">
    <w:abstractNumId w:val="9"/>
  </w:num>
  <w:num w:numId="5" w16cid:durableId="1293750176">
    <w:abstractNumId w:val="4"/>
  </w:num>
  <w:num w:numId="6" w16cid:durableId="1452631533">
    <w:abstractNumId w:val="2"/>
  </w:num>
  <w:num w:numId="7" w16cid:durableId="1710455108">
    <w:abstractNumId w:val="8"/>
    <w:lvlOverride w:ilvl="0">
      <w:startOverride w:val="1"/>
    </w:lvlOverride>
  </w:num>
  <w:num w:numId="8" w16cid:durableId="2058316495">
    <w:abstractNumId w:val="5"/>
    <w:lvlOverride w:ilvl="0">
      <w:startOverride w:val="1"/>
    </w:lvlOverride>
  </w:num>
  <w:num w:numId="9" w16cid:durableId="1826890554">
    <w:abstractNumId w:val="0"/>
  </w:num>
  <w:num w:numId="10" w16cid:durableId="1653409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7C"/>
    <w:rsid w:val="002158D1"/>
    <w:rsid w:val="00365228"/>
    <w:rsid w:val="003D457D"/>
    <w:rsid w:val="0049757C"/>
    <w:rsid w:val="006B7B91"/>
    <w:rsid w:val="0073612B"/>
    <w:rsid w:val="009257D2"/>
    <w:rsid w:val="009D2177"/>
    <w:rsid w:val="009D7484"/>
    <w:rsid w:val="00A131DC"/>
    <w:rsid w:val="00BB1533"/>
    <w:rsid w:val="00C93EC3"/>
    <w:rsid w:val="00D17FC6"/>
    <w:rsid w:val="00D225D1"/>
    <w:rsid w:val="00DF4DDD"/>
    <w:rsid w:val="00E55773"/>
    <w:rsid w:val="00EB748C"/>
    <w:rsid w:val="00EF7636"/>
    <w:rsid w:val="00F0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565E"/>
  <w15:docId w15:val="{C689A9A1-8E28-46D7-92F7-A3E38131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200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semiHidden/>
    <w:unhideWhenUsed/>
    <w:qFormat/>
    <w:pPr>
      <w:spacing w:before="180" w:after="180"/>
      <w:outlineLvl w:val="1"/>
    </w:pPr>
    <w:rPr>
      <w:b/>
      <w:bCs/>
      <w:sz w:val="34"/>
      <w:szCs w:val="34"/>
    </w:rPr>
  </w:style>
  <w:style w:type="paragraph" w:styleId="Heading3">
    <w:name w:val="heading 3"/>
    <w:uiPriority w:val="9"/>
    <w:semiHidden/>
    <w:unhideWhenUsed/>
    <w:qFormat/>
    <w:pPr>
      <w:spacing w:before="180" w:after="180"/>
      <w:outlineLvl w:val="2"/>
    </w:pPr>
    <w:rPr>
      <w:b/>
      <w:bCs/>
      <w:color w:val="000000"/>
      <w:sz w:val="32"/>
      <w:szCs w:val="32"/>
    </w:rPr>
  </w:style>
  <w:style w:type="paragraph" w:styleId="Heading4">
    <w:name w:val="heading 4"/>
    <w:uiPriority w:val="9"/>
    <w:semiHidden/>
    <w:unhideWhenUsed/>
    <w:qFormat/>
    <w:pPr>
      <w:spacing w:before="180" w:after="180"/>
      <w:outlineLvl w:val="3"/>
    </w:pPr>
    <w:rPr>
      <w:b/>
      <w:bCs/>
      <w:color w:val="000000"/>
      <w:sz w:val="30"/>
      <w:szCs w:val="30"/>
    </w:rPr>
  </w:style>
  <w:style w:type="paragraph" w:styleId="Heading5">
    <w:name w:val="heading 5"/>
    <w:uiPriority w:val="9"/>
    <w:semiHidden/>
    <w:unhideWhenUsed/>
    <w:qFormat/>
    <w:pPr>
      <w:spacing w:before="180" w:after="180"/>
      <w:outlineLvl w:val="4"/>
    </w:pPr>
    <w:rPr>
      <w:b/>
      <w:bCs/>
      <w:color w:val="000000"/>
      <w:sz w:val="28"/>
      <w:szCs w:val="28"/>
    </w:rPr>
  </w:style>
  <w:style w:type="paragraph" w:styleId="Heading6">
    <w:name w:val="heading 6"/>
    <w:uiPriority w:val="9"/>
    <w:semiHidden/>
    <w:unhideWhenUsed/>
    <w:qFormat/>
    <w:pPr>
      <w:spacing w:before="180" w:after="180"/>
      <w:outlineLvl w:val="5"/>
    </w:pPr>
    <w:rPr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CodeBlock">
    <w:name w:val="Code Block"/>
    <w:rPr>
      <w:rFonts w:ascii="Roboto Mono" w:eastAsia="Roboto Mono" w:hAnsi="Roboto Mono" w:cs="Roboto Mono"/>
    </w:rPr>
  </w:style>
  <w:style w:type="paragraph" w:styleId="Quote">
    <w:name w:val="Quote"/>
    <w:pPr>
      <w:ind w:left="720"/>
    </w:pPr>
  </w:style>
  <w:style w:type="table" w:styleId="TableGrid">
    <w:name w:val="Table Grid"/>
    <w:basedOn w:val="TableNormal"/>
    <w:uiPriority w:val="39"/>
    <w:rsid w:val="00E557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Evans Brent</cp:lastModifiedBy>
  <cp:revision>3</cp:revision>
  <cp:lastPrinted>2025-09-02T11:46:00Z</cp:lastPrinted>
  <dcterms:created xsi:type="dcterms:W3CDTF">2025-09-07T01:11:00Z</dcterms:created>
  <dcterms:modified xsi:type="dcterms:W3CDTF">2025-09-07T01:18:00Z</dcterms:modified>
</cp:coreProperties>
</file>